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A52B0" w:rsidRDefault="009A52B0" w:rsidP="009A52B0">
      <w:pPr>
        <w:pStyle w:val="a3"/>
        <w:ind w:leftChars="-177" w:left="-425" w:rightChars="-177" w:right="-425" w:firstLineChars="100" w:firstLine="281"/>
        <w:jc w:val="left"/>
        <w:rPr>
          <w:rFonts w:ascii="ＭＳ ゴシック" w:eastAsia="ＭＳ ゴシック" w:hAnsi="ＭＳ ゴシック"/>
          <w:b/>
          <w:color w:val="000000"/>
          <w:sz w:val="28"/>
          <w:szCs w:val="28"/>
        </w:rPr>
      </w:pPr>
    </w:p>
    <w:p w:rsidR="00EA4FA1" w:rsidRPr="007D3C64" w:rsidRDefault="00EA4FA1" w:rsidP="00361004">
      <w:pPr>
        <w:pStyle w:val="a3"/>
        <w:ind w:leftChars="-177" w:left="-425" w:rightChars="-177" w:right="-425"/>
        <w:rPr>
          <w:rFonts w:ascii="ＭＳ ゴシック" w:eastAsia="ＭＳ ゴシック" w:hAnsi="ＭＳ ゴシック"/>
          <w:b/>
          <w:color w:val="FF0000"/>
          <w:sz w:val="28"/>
          <w:szCs w:val="28"/>
        </w:rPr>
      </w:pPr>
      <w:r w:rsidRPr="00A161C0">
        <w:rPr>
          <w:rFonts w:ascii="ＭＳ ゴシック" w:eastAsia="ＭＳ ゴシック" w:hAnsi="ＭＳ ゴシック" w:hint="eastAsia"/>
          <w:b/>
          <w:color w:val="000000"/>
          <w:sz w:val="28"/>
          <w:szCs w:val="28"/>
        </w:rPr>
        <w:t>さいたま県産木材製品安定</w:t>
      </w:r>
      <w:r w:rsidRPr="00A161C0">
        <w:rPr>
          <w:rFonts w:ascii="ＭＳ ゴシック" w:eastAsia="ＭＳ ゴシック" w:hAnsi="ＭＳ ゴシック" w:hint="eastAsia"/>
          <w:b/>
          <w:sz w:val="28"/>
          <w:szCs w:val="28"/>
        </w:rPr>
        <w:t>需給に関する協定書</w:t>
      </w:r>
      <w:r w:rsidR="001E673C" w:rsidRPr="00A161C0">
        <w:rPr>
          <w:rFonts w:ascii="ＭＳ ゴシック" w:eastAsia="ＭＳ ゴシック" w:hAnsi="ＭＳ ゴシック" w:hint="eastAsia"/>
          <w:b/>
          <w:sz w:val="28"/>
          <w:szCs w:val="28"/>
        </w:rPr>
        <w:t xml:space="preserve"> </w:t>
      </w:r>
      <w:r w:rsidR="001E673C" w:rsidRPr="00795B93">
        <w:rPr>
          <w:rFonts w:ascii="ＭＳ ゴシック" w:eastAsia="ＭＳ ゴシック" w:hAnsi="ＭＳ ゴシック" w:hint="eastAsia"/>
          <w:b/>
          <w:sz w:val="28"/>
          <w:szCs w:val="28"/>
        </w:rPr>
        <w:t>≪参考様式≫</w:t>
      </w:r>
    </w:p>
    <w:p w:rsidR="00EA4FA1" w:rsidRPr="00A161C0" w:rsidRDefault="00EA4FA1" w:rsidP="00EA4FA1">
      <w:pPr>
        <w:spacing w:line="400" w:lineRule="exact"/>
        <w:rPr>
          <w:rFonts w:ascii="ＭＳ ゴシック" w:eastAsia="ＭＳ ゴシック" w:hAnsi="ＭＳ ゴシック"/>
          <w:sz w:val="22"/>
          <w:szCs w:val="22"/>
        </w:rPr>
      </w:pPr>
    </w:p>
    <w:p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〇〇ホーム株式会社</w:t>
      </w:r>
      <w:r w:rsidRPr="00A161C0">
        <w:rPr>
          <w:rFonts w:ascii="ＭＳ ゴシック" w:eastAsia="ＭＳ ゴシック" w:hAnsi="ＭＳ ゴシック" w:hint="eastAsia"/>
          <w:sz w:val="22"/>
          <w:szCs w:val="22"/>
        </w:rPr>
        <w:t>（以下「甲」という）と</w:t>
      </w:r>
      <w:r w:rsidRPr="00A161C0">
        <w:rPr>
          <w:rFonts w:ascii="ＭＳ ゴシック" w:eastAsia="ＭＳ ゴシック" w:hAnsi="ＭＳ ゴシック" w:hint="eastAsia"/>
          <w:sz w:val="22"/>
          <w:szCs w:val="22"/>
          <w:shd w:val="pct15" w:color="auto" w:fill="FFFFFF"/>
        </w:rPr>
        <w:t>〇〇製材株式会社</w:t>
      </w:r>
      <w:r w:rsidRPr="00A161C0">
        <w:rPr>
          <w:rFonts w:ascii="ＭＳ ゴシック" w:eastAsia="ＭＳ ゴシック" w:hAnsi="ＭＳ ゴシック" w:hint="eastAsia"/>
          <w:sz w:val="22"/>
          <w:szCs w:val="22"/>
        </w:rPr>
        <w:t>（以下「乙」という）は、さいたま県産木材から生産された製品（以下「県産木材製品」という。）の安定需給に関し、次のとおり協定を締結する。</w:t>
      </w:r>
    </w:p>
    <w:p w:rsidR="00EA4FA1" w:rsidRPr="00A161C0" w:rsidRDefault="00EA4FA1" w:rsidP="00EA4FA1">
      <w:pPr>
        <w:spacing w:line="400" w:lineRule="exact"/>
        <w:rPr>
          <w:rFonts w:ascii="ＭＳ ゴシック" w:eastAsia="ＭＳ ゴシック" w:hAnsi="ＭＳ ゴシック"/>
          <w:sz w:val="22"/>
          <w:szCs w:val="22"/>
        </w:rPr>
      </w:pPr>
    </w:p>
    <w:p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（目的）</w:t>
      </w:r>
    </w:p>
    <w:p w:rsidR="00EA4FA1" w:rsidRPr="00A161C0" w:rsidRDefault="00EA4FA1" w:rsidP="00EA4FA1">
      <w:pPr>
        <w:pStyle w:val="1"/>
        <w:ind w:left="301" w:hangingChars="137" w:hanging="30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第１条　甲及び乙は、さいたま県産木材の継続的な安定需給に連携して取り組むものとする。</w:t>
      </w:r>
    </w:p>
    <w:p w:rsidR="00EA4FA1" w:rsidRPr="00A161C0" w:rsidRDefault="00EA4FA1" w:rsidP="00EA4FA1">
      <w:pPr>
        <w:pStyle w:val="1"/>
        <w:ind w:left="0" w:firstLine="0"/>
        <w:rPr>
          <w:rFonts w:ascii="ＭＳ ゴシック" w:eastAsia="ＭＳ ゴシック" w:hAnsi="ＭＳ ゴシック"/>
          <w:sz w:val="22"/>
          <w:szCs w:val="22"/>
        </w:rPr>
      </w:pPr>
    </w:p>
    <w:p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（甲の責務）</w:t>
      </w:r>
    </w:p>
    <w:p w:rsidR="00EA4FA1" w:rsidRPr="00A161C0" w:rsidRDefault="00EA4FA1" w:rsidP="00EA4FA1">
      <w:pPr>
        <w:pStyle w:val="1"/>
        <w:ind w:left="440" w:hangingChars="200" w:hanging="44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第２条　甲は、建築する建築物の部材として、乙が供給する県産木材製品を採用すること。</w:t>
      </w:r>
    </w:p>
    <w:p w:rsidR="00EA4FA1" w:rsidRPr="00A161C0" w:rsidRDefault="00EA4FA1" w:rsidP="00EA4FA1">
      <w:pPr>
        <w:pStyle w:val="1"/>
        <w:ind w:leftChars="100" w:left="46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２　甲は、前項で採用した部材を、正当な理由なく他社製品に変更しないこと。</w:t>
      </w:r>
    </w:p>
    <w:p w:rsidR="00EA4FA1" w:rsidRPr="00A161C0" w:rsidRDefault="00EA4FA1" w:rsidP="00EA4FA1">
      <w:pPr>
        <w:pStyle w:val="1"/>
        <w:ind w:leftChars="100" w:left="46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３　甲は、</w:t>
      </w:r>
      <w:r w:rsidRPr="00A161C0">
        <w:rPr>
          <w:rFonts w:ascii="ＭＳ ゴシック" w:eastAsia="ＭＳ ゴシック" w:hAnsi="ＭＳ ゴシック" w:hint="eastAsia"/>
          <w:sz w:val="22"/>
          <w:szCs w:val="22"/>
          <w:shd w:val="pct15" w:color="auto" w:fill="FFFFFF"/>
        </w:rPr>
        <w:t>令和〇年○月○日</w:t>
      </w:r>
      <w:r w:rsidRPr="00A161C0">
        <w:rPr>
          <w:rFonts w:ascii="ＭＳ ゴシック" w:eastAsia="ＭＳ ゴシック" w:hAnsi="ＭＳ ゴシック" w:hint="eastAsia"/>
          <w:sz w:val="22"/>
          <w:szCs w:val="22"/>
        </w:rPr>
        <w:t>から</w:t>
      </w:r>
      <w:r w:rsidRPr="00A161C0">
        <w:rPr>
          <w:rFonts w:ascii="ＭＳ ゴシック" w:eastAsia="ＭＳ ゴシック" w:hAnsi="ＭＳ ゴシック" w:hint="eastAsia"/>
          <w:sz w:val="22"/>
          <w:szCs w:val="22"/>
          <w:shd w:val="pct15" w:color="auto" w:fill="FFFFFF"/>
        </w:rPr>
        <w:t>令和〇年</w:t>
      </w:r>
      <w:r w:rsidRPr="00A161C0">
        <w:rPr>
          <w:rFonts w:ascii="ＭＳ ゴシック" w:eastAsia="ＭＳ ゴシック" w:hAnsi="ＭＳ ゴシック" w:hint="eastAsia"/>
          <w:sz w:val="22"/>
          <w:szCs w:val="22"/>
        </w:rPr>
        <w:t>３月31日までの間において、県産木材製品需給計画（附表のとおり（以下「計画」という。））に基づき県産木材製品の需要拡大に努めるものとする。</w:t>
      </w:r>
    </w:p>
    <w:p w:rsidR="00EA4FA1" w:rsidRPr="00A161C0" w:rsidRDefault="00EA4FA1" w:rsidP="00EA4FA1">
      <w:pPr>
        <w:pStyle w:val="1"/>
        <w:ind w:left="238" w:hanging="238"/>
        <w:rPr>
          <w:rFonts w:ascii="ＭＳ ゴシック" w:eastAsia="ＭＳ ゴシック" w:hAnsi="ＭＳ ゴシック"/>
          <w:sz w:val="22"/>
          <w:szCs w:val="22"/>
        </w:rPr>
      </w:pPr>
    </w:p>
    <w:p w:rsidR="00EA4FA1" w:rsidRPr="00A161C0" w:rsidRDefault="00EA4FA1" w:rsidP="00EA4FA1">
      <w:pPr>
        <w:pStyle w:val="1"/>
        <w:ind w:left="238" w:hanging="238"/>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（乙の責務）</w:t>
      </w:r>
    </w:p>
    <w:p w:rsidR="00EA4FA1" w:rsidRPr="00A161C0" w:rsidRDefault="00EA4FA1" w:rsidP="00EA4FA1">
      <w:pPr>
        <w:pStyle w:val="1"/>
        <w:ind w:left="22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第３条　乙は、甲が利用する県産木材製品の取引価格を不当に値上げしないこと。</w:t>
      </w:r>
    </w:p>
    <w:p w:rsidR="00EA4FA1" w:rsidRPr="00A161C0" w:rsidRDefault="00EA4FA1" w:rsidP="00EA4FA1">
      <w:pPr>
        <w:pStyle w:val="1"/>
        <w:ind w:leftChars="100" w:left="46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２　乙は、</w:t>
      </w:r>
      <w:r w:rsidRPr="00A161C0">
        <w:rPr>
          <w:rFonts w:ascii="ＭＳ ゴシック" w:eastAsia="ＭＳ ゴシック" w:hAnsi="ＭＳ ゴシック" w:hint="eastAsia"/>
          <w:sz w:val="22"/>
          <w:szCs w:val="22"/>
          <w:shd w:val="pct15" w:color="auto" w:fill="FFFFFF"/>
        </w:rPr>
        <w:t>令和〇年○月○日</w:t>
      </w:r>
      <w:r w:rsidRPr="00A161C0">
        <w:rPr>
          <w:rFonts w:ascii="ＭＳ ゴシック" w:eastAsia="ＭＳ ゴシック" w:hAnsi="ＭＳ ゴシック" w:hint="eastAsia"/>
          <w:sz w:val="22"/>
          <w:szCs w:val="22"/>
        </w:rPr>
        <w:t>から</w:t>
      </w:r>
      <w:r w:rsidRPr="00A161C0">
        <w:rPr>
          <w:rFonts w:ascii="ＭＳ ゴシック" w:eastAsia="ＭＳ ゴシック" w:hAnsi="ＭＳ ゴシック" w:hint="eastAsia"/>
          <w:sz w:val="22"/>
          <w:szCs w:val="22"/>
          <w:shd w:val="pct15" w:color="auto" w:fill="FFFFFF"/>
        </w:rPr>
        <w:t>令和〇年</w:t>
      </w:r>
      <w:r w:rsidRPr="00A161C0">
        <w:rPr>
          <w:rFonts w:ascii="ＭＳ ゴシック" w:eastAsia="ＭＳ ゴシック" w:hAnsi="ＭＳ ゴシック" w:hint="eastAsia"/>
          <w:sz w:val="22"/>
          <w:szCs w:val="22"/>
        </w:rPr>
        <w:t>３月31日までの間において、計画に基づき県産木材原木の安定調達を図り、県産木材製品の安定供給に努めるものとする。</w:t>
      </w:r>
    </w:p>
    <w:p w:rsidR="00EA4FA1" w:rsidRPr="00A161C0" w:rsidRDefault="00EA4FA1" w:rsidP="00EA4FA1">
      <w:pPr>
        <w:pStyle w:val="1"/>
        <w:ind w:leftChars="100" w:left="460" w:hangingChars="100" w:hanging="220"/>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３　乙は、さいたま県産木材入手先となる県内素材生産業者等へ、当該協定書による需給情報を共有するよう努めるものとする。</w:t>
      </w:r>
    </w:p>
    <w:p w:rsidR="00EA4FA1" w:rsidRPr="00A161C0" w:rsidRDefault="00EA4FA1" w:rsidP="00EA4FA1">
      <w:pPr>
        <w:pStyle w:val="1"/>
        <w:rPr>
          <w:rFonts w:ascii="ＭＳ ゴシック" w:eastAsia="ＭＳ ゴシック" w:hAnsi="ＭＳ ゴシック"/>
          <w:sz w:val="22"/>
          <w:szCs w:val="22"/>
        </w:rPr>
      </w:pPr>
    </w:p>
    <w:p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（取引条件）</w:t>
      </w:r>
    </w:p>
    <w:p w:rsidR="00EA4FA1" w:rsidRPr="00A161C0" w:rsidRDefault="00EA4FA1" w:rsidP="00EA4FA1">
      <w:pPr>
        <w:pStyle w:val="1"/>
        <w:ind w:left="709" w:hanging="709"/>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第４条　甲と乙との間における県産木材製品の取引価格、製品の仕様、納期等の具体的取引条件は、別途契約により定めるものとする。</w:t>
      </w:r>
    </w:p>
    <w:p w:rsidR="00EA4FA1" w:rsidRPr="00A161C0" w:rsidRDefault="00EA4FA1" w:rsidP="00EA4FA1">
      <w:pPr>
        <w:pStyle w:val="1"/>
        <w:rPr>
          <w:rFonts w:ascii="ＭＳ ゴシック" w:eastAsia="ＭＳ ゴシック" w:hAnsi="ＭＳ ゴシック"/>
          <w:sz w:val="22"/>
          <w:szCs w:val="22"/>
        </w:rPr>
      </w:pPr>
    </w:p>
    <w:p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（協定期間）</w:t>
      </w:r>
    </w:p>
    <w:p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第５条　この協定の有効期間は、締結日から</w:t>
      </w:r>
      <w:r w:rsidRPr="00A161C0">
        <w:rPr>
          <w:rFonts w:ascii="ＭＳ ゴシック" w:eastAsia="ＭＳ ゴシック" w:hAnsi="ＭＳ ゴシック" w:hint="eastAsia"/>
          <w:sz w:val="22"/>
          <w:szCs w:val="22"/>
          <w:shd w:val="pct15" w:color="auto" w:fill="FFFFFF"/>
        </w:rPr>
        <w:t>令和〇年</w:t>
      </w:r>
      <w:r w:rsidRPr="00A161C0">
        <w:rPr>
          <w:rFonts w:ascii="ＭＳ ゴシック" w:eastAsia="ＭＳ ゴシック" w:hAnsi="ＭＳ ゴシック" w:hint="eastAsia"/>
          <w:sz w:val="22"/>
          <w:szCs w:val="22"/>
        </w:rPr>
        <w:t>３月31日までとする。</w:t>
      </w:r>
    </w:p>
    <w:p w:rsidR="00EA4FA1" w:rsidRPr="00A161C0" w:rsidRDefault="00EA4FA1" w:rsidP="00EA4FA1">
      <w:pPr>
        <w:pStyle w:val="1"/>
        <w:rPr>
          <w:rFonts w:ascii="ＭＳ ゴシック" w:eastAsia="ＭＳ ゴシック" w:hAnsi="ＭＳ ゴシック"/>
          <w:sz w:val="22"/>
          <w:szCs w:val="22"/>
        </w:rPr>
      </w:pPr>
    </w:p>
    <w:p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（解約）</w:t>
      </w:r>
    </w:p>
    <w:p w:rsidR="00EA4FA1" w:rsidRPr="00A161C0" w:rsidRDefault="00EA4FA1" w:rsidP="00EA4FA1">
      <w:pPr>
        <w:pStyle w:val="1"/>
        <w:ind w:left="284" w:hanging="284"/>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第６条　</w:t>
      </w:r>
      <w:r w:rsidRPr="00A161C0">
        <w:rPr>
          <w:rFonts w:ascii="ＭＳ ゴシック" w:eastAsia="ＭＳ ゴシック" w:hAnsi="ＭＳ ゴシック" w:hint="eastAsia"/>
          <w:bCs/>
          <w:sz w:val="22"/>
          <w:szCs w:val="22"/>
        </w:rPr>
        <w:t>甲又は乙は、</w:t>
      </w:r>
      <w:r w:rsidRPr="00A161C0">
        <w:rPr>
          <w:rFonts w:ascii="ＭＳ ゴシック" w:eastAsia="ＭＳ ゴシック" w:hAnsi="ＭＳ ゴシック" w:hint="eastAsia"/>
          <w:sz w:val="22"/>
          <w:szCs w:val="22"/>
        </w:rPr>
        <w:t>この協定の内容を適切に履行していない場合は、相手方に速やかに通知し、適切な履行を促さなければならない。</w:t>
      </w:r>
    </w:p>
    <w:p w:rsidR="00EA4FA1" w:rsidRDefault="00EA4FA1" w:rsidP="00A161C0">
      <w:pPr>
        <w:pStyle w:val="1"/>
        <w:ind w:left="284" w:hanging="284"/>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lastRenderedPageBreak/>
        <w:t xml:space="preserve">　２　前項の通知によってもなおこの協定の内容が適切に履行されない場合は、甲及び乙が協議</w:t>
      </w:r>
      <w:r w:rsidR="00327D2B">
        <w:rPr>
          <w:rFonts w:ascii="ＭＳ ゴシック" w:eastAsia="ＭＳ ゴシック" w:hAnsi="ＭＳ ゴシック" w:hint="eastAsia"/>
          <w:sz w:val="22"/>
          <w:szCs w:val="22"/>
        </w:rPr>
        <w:t>して</w:t>
      </w:r>
      <w:r w:rsidRPr="00A161C0">
        <w:rPr>
          <w:rFonts w:ascii="ＭＳ ゴシック" w:eastAsia="ＭＳ ゴシック" w:hAnsi="ＭＳ ゴシック" w:hint="eastAsia"/>
          <w:sz w:val="22"/>
          <w:szCs w:val="22"/>
        </w:rPr>
        <w:t>この協定を解約することができる。</w:t>
      </w:r>
    </w:p>
    <w:p w:rsidR="00327D2B" w:rsidRPr="00795B93" w:rsidRDefault="00327D2B" w:rsidP="00327D2B">
      <w:pPr>
        <w:pStyle w:val="1"/>
        <w:ind w:leftChars="100" w:left="240" w:firstLine="0"/>
        <w:rPr>
          <w:rFonts w:ascii="ＭＳ ゴシック" w:eastAsia="ＭＳ ゴシック" w:hAnsi="ＭＳ ゴシック"/>
          <w:sz w:val="22"/>
          <w:szCs w:val="22"/>
        </w:rPr>
      </w:pPr>
      <w:r w:rsidRPr="00795B93">
        <w:rPr>
          <w:rFonts w:ascii="ＭＳ ゴシック" w:eastAsia="ＭＳ ゴシック" w:hAnsi="ＭＳ ゴシック" w:hint="eastAsia"/>
          <w:sz w:val="22"/>
          <w:szCs w:val="22"/>
        </w:rPr>
        <w:t>３　前項の協議が○○日以内に整わない場合は、協議を請求した側が解約通知を送付した時点を持って解約することができる。</w:t>
      </w:r>
    </w:p>
    <w:p w:rsidR="00EA4FA1" w:rsidRPr="00A161C0" w:rsidRDefault="00EA4FA1" w:rsidP="00EA4FA1">
      <w:pPr>
        <w:pStyle w:val="1"/>
        <w:ind w:leftChars="6" w:left="972"/>
        <w:rPr>
          <w:rFonts w:ascii="ＭＳ ゴシック" w:eastAsia="ＭＳ ゴシック" w:hAnsi="ＭＳ ゴシック"/>
          <w:sz w:val="22"/>
          <w:szCs w:val="22"/>
        </w:rPr>
      </w:pPr>
    </w:p>
    <w:p w:rsidR="00EA4FA1" w:rsidRPr="00A161C0" w:rsidRDefault="00EA4FA1" w:rsidP="00EA4FA1">
      <w:pPr>
        <w:rPr>
          <w:rFonts w:ascii="ＭＳ ゴシック" w:eastAsia="ＭＳ ゴシック" w:hAnsi="ＭＳ ゴシック" w:cs="ＭＳ Ｐゴシック"/>
          <w:bCs/>
          <w:kern w:val="0"/>
          <w:sz w:val="22"/>
          <w:szCs w:val="22"/>
        </w:rPr>
      </w:pPr>
      <w:r w:rsidRPr="00A161C0">
        <w:rPr>
          <w:rFonts w:ascii="ＭＳ ゴシック" w:eastAsia="ＭＳ ゴシック" w:hAnsi="ＭＳ ゴシック" w:cs="ＭＳ Ｐゴシック" w:hint="eastAsia"/>
          <w:bCs/>
          <w:kern w:val="0"/>
          <w:sz w:val="22"/>
          <w:szCs w:val="22"/>
        </w:rPr>
        <w:t>(損害賠償責任)</w:t>
      </w:r>
    </w:p>
    <w:p w:rsidR="00EA4FA1" w:rsidRPr="00A161C0" w:rsidRDefault="00EA4FA1" w:rsidP="00EA4FA1">
      <w:pPr>
        <w:ind w:left="301" w:hangingChars="137" w:hanging="301"/>
        <w:rPr>
          <w:rFonts w:ascii="ＭＳ ゴシック" w:eastAsia="ＭＳ ゴシック" w:hAnsi="ＭＳ ゴシック" w:cs="ＭＳ Ｐゴシック"/>
          <w:kern w:val="0"/>
          <w:sz w:val="22"/>
          <w:szCs w:val="22"/>
        </w:rPr>
      </w:pPr>
      <w:r w:rsidRPr="00A161C0">
        <w:rPr>
          <w:rFonts w:ascii="ＭＳ ゴシック" w:eastAsia="ＭＳ ゴシック" w:hAnsi="ＭＳ ゴシック" w:cs="ＭＳ Ｐゴシック" w:hint="eastAsia"/>
          <w:kern w:val="0"/>
          <w:sz w:val="22"/>
          <w:szCs w:val="22"/>
        </w:rPr>
        <w:t>第７条　甲又は乙は，相手方がこの協定の第２条又は第３条に違反することにより、損害を被ったときに、相手方に対し、その賠償を請求できるものとする。</w:t>
      </w:r>
    </w:p>
    <w:p w:rsidR="00EA4FA1" w:rsidRPr="00A161C0" w:rsidRDefault="00EA4FA1" w:rsidP="00EA4FA1">
      <w:pPr>
        <w:ind w:leftChars="100" w:left="240" w:firstLineChars="100" w:firstLine="220"/>
        <w:rPr>
          <w:rFonts w:ascii="ＭＳ ゴシック" w:eastAsia="ＭＳ ゴシック" w:hAnsi="ＭＳ ゴシック" w:cs="ＭＳ Ｐゴシック"/>
          <w:kern w:val="0"/>
          <w:sz w:val="22"/>
          <w:szCs w:val="22"/>
        </w:rPr>
      </w:pPr>
      <w:r w:rsidRPr="00A161C0">
        <w:rPr>
          <w:rFonts w:ascii="ＭＳ ゴシック" w:eastAsia="ＭＳ ゴシック" w:hAnsi="ＭＳ ゴシック" w:cs="ＭＳ Ｐゴシック" w:hint="eastAsia"/>
          <w:kern w:val="0"/>
          <w:sz w:val="22"/>
          <w:szCs w:val="22"/>
        </w:rPr>
        <w:t>ただし、甲又は乙の責に帰すことのできない事由から生じた損害については、責任を負わないものとする。</w:t>
      </w:r>
    </w:p>
    <w:p w:rsidR="00EA4FA1" w:rsidRPr="00A161C0" w:rsidRDefault="00EA4FA1" w:rsidP="00EA4FA1">
      <w:pPr>
        <w:pStyle w:val="1"/>
        <w:rPr>
          <w:rFonts w:ascii="ＭＳ ゴシック" w:eastAsia="ＭＳ ゴシック" w:hAnsi="ＭＳ ゴシック"/>
          <w:sz w:val="22"/>
          <w:szCs w:val="22"/>
        </w:rPr>
      </w:pPr>
    </w:p>
    <w:p w:rsidR="00EA4FA1" w:rsidRPr="00A161C0" w:rsidRDefault="00EA4FA1" w:rsidP="00EA4FA1">
      <w:pPr>
        <w:pStyle w:val="1"/>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（その他）</w:t>
      </w:r>
    </w:p>
    <w:p w:rsidR="00EA4FA1" w:rsidRPr="00A161C0" w:rsidRDefault="00EA4FA1" w:rsidP="00EA4FA1">
      <w:pPr>
        <w:pStyle w:val="1"/>
        <w:ind w:left="284" w:hanging="284"/>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第８条　この協定について、疑義の生じた事項及び協定に定めのない事項については、甲及び乙が協議して定めるものとする。</w:t>
      </w:r>
    </w:p>
    <w:p w:rsidR="00EA4FA1" w:rsidRPr="00A161C0" w:rsidRDefault="00EA4FA1" w:rsidP="00EA4FA1">
      <w:pPr>
        <w:spacing w:line="400" w:lineRule="exact"/>
        <w:rPr>
          <w:rFonts w:ascii="ＭＳ ゴシック" w:eastAsia="ＭＳ ゴシック" w:hAnsi="ＭＳ ゴシック"/>
          <w:sz w:val="22"/>
          <w:szCs w:val="22"/>
        </w:rPr>
      </w:pPr>
    </w:p>
    <w:p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この協定の締結を証するため、本書２通を作成し、甲乙それぞれ署名の上、各自その１通を保有するものとする。</w:t>
      </w:r>
    </w:p>
    <w:p w:rsidR="00EA4FA1" w:rsidRPr="00A161C0" w:rsidRDefault="00EA4FA1" w:rsidP="00EA4FA1">
      <w:pPr>
        <w:spacing w:line="400" w:lineRule="exact"/>
        <w:rPr>
          <w:rFonts w:ascii="ＭＳ ゴシック" w:eastAsia="ＭＳ ゴシック" w:hAnsi="ＭＳ ゴシック"/>
          <w:sz w:val="22"/>
          <w:szCs w:val="22"/>
        </w:rPr>
      </w:pPr>
    </w:p>
    <w:p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令和〇年〇月〇日</w:t>
      </w:r>
    </w:p>
    <w:p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甲　</w:t>
      </w:r>
      <w:r w:rsidRPr="00A161C0">
        <w:rPr>
          <w:rFonts w:ascii="ＭＳ ゴシック" w:eastAsia="ＭＳ ゴシック" w:hAnsi="ＭＳ ゴシック" w:hint="eastAsia"/>
          <w:sz w:val="22"/>
          <w:szCs w:val="22"/>
          <w:shd w:val="pct15" w:color="auto" w:fill="FFFFFF"/>
        </w:rPr>
        <w:t>〇〇県〇〇市〇〇町〇〇丁目〇〇番〇〇号</w:t>
      </w:r>
    </w:p>
    <w:p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〇〇ホーム株式会社</w:t>
      </w:r>
    </w:p>
    <w:p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代表取締役社長　〇　〇　〇　〇</w:t>
      </w:r>
      <w:r w:rsidRPr="00A161C0">
        <w:rPr>
          <w:rFonts w:ascii="ＭＳ ゴシック" w:eastAsia="ＭＳ ゴシック" w:hAnsi="ＭＳ ゴシック" w:hint="eastAsia"/>
          <w:sz w:val="22"/>
          <w:szCs w:val="22"/>
        </w:rPr>
        <w:t xml:space="preserve">　　　　　</w:t>
      </w:r>
    </w:p>
    <w:p w:rsidR="00EA4FA1" w:rsidRPr="00A161C0" w:rsidRDefault="00EA4FA1" w:rsidP="00EA4FA1">
      <w:pPr>
        <w:spacing w:line="400" w:lineRule="exact"/>
        <w:rPr>
          <w:rFonts w:ascii="ＭＳ ゴシック" w:eastAsia="ＭＳ ゴシック" w:hAnsi="ＭＳ ゴシック"/>
          <w:sz w:val="22"/>
          <w:szCs w:val="22"/>
        </w:rPr>
      </w:pPr>
    </w:p>
    <w:p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乙　</w:t>
      </w:r>
      <w:r w:rsidRPr="00A161C0">
        <w:rPr>
          <w:rFonts w:ascii="ＭＳ ゴシック" w:eastAsia="ＭＳ ゴシック" w:hAnsi="ＭＳ ゴシック" w:hint="eastAsia"/>
          <w:sz w:val="22"/>
          <w:szCs w:val="22"/>
          <w:shd w:val="pct15" w:color="auto" w:fill="FFFFFF"/>
        </w:rPr>
        <w:t>埼玉県〇〇市〇〇町〇〇丁目〇〇番〇〇号</w:t>
      </w:r>
    </w:p>
    <w:p w:rsidR="00EA4FA1" w:rsidRPr="00A161C0" w:rsidRDefault="00EA4FA1" w:rsidP="00EA4FA1">
      <w:pPr>
        <w:spacing w:line="400" w:lineRule="exact"/>
        <w:rPr>
          <w:rFonts w:ascii="ＭＳ ゴシック" w:eastAsia="ＭＳ ゴシック" w:hAnsi="ＭＳ ゴシック"/>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〇〇製材株式会社</w:t>
      </w:r>
    </w:p>
    <w:p w:rsidR="00EA4FA1" w:rsidRPr="00A161C0" w:rsidRDefault="00EA4FA1" w:rsidP="00EA4FA1">
      <w:pPr>
        <w:spacing w:line="400" w:lineRule="exact"/>
        <w:rPr>
          <w:rFonts w:ascii="ＭＳ ゴシック" w:eastAsia="ＭＳ ゴシック" w:hAnsi="ＭＳ ゴシック"/>
          <w:color w:val="000000"/>
          <w:sz w:val="22"/>
          <w:szCs w:val="22"/>
        </w:rPr>
      </w:pPr>
      <w:r w:rsidRPr="00A161C0">
        <w:rPr>
          <w:rFonts w:ascii="ＭＳ ゴシック" w:eastAsia="ＭＳ ゴシック" w:hAnsi="ＭＳ ゴシック" w:hint="eastAsia"/>
          <w:sz w:val="22"/>
          <w:szCs w:val="22"/>
        </w:rPr>
        <w:t xml:space="preserve">　　　　　　　　　　　　　　　　　　</w:t>
      </w:r>
      <w:r w:rsidRPr="00A161C0">
        <w:rPr>
          <w:rFonts w:ascii="ＭＳ ゴシック" w:eastAsia="ＭＳ ゴシック" w:hAnsi="ＭＳ ゴシック" w:hint="eastAsia"/>
          <w:sz w:val="22"/>
          <w:szCs w:val="22"/>
          <w:shd w:val="pct15" w:color="auto" w:fill="FFFFFF"/>
        </w:rPr>
        <w:t>代表取締役社長　〇　〇　〇　〇</w:t>
      </w:r>
      <w:r w:rsidRPr="00A161C0">
        <w:rPr>
          <w:rFonts w:ascii="ＭＳ ゴシック" w:eastAsia="ＭＳ ゴシック" w:hAnsi="ＭＳ ゴシック" w:hint="eastAsia"/>
          <w:color w:val="000000"/>
          <w:sz w:val="22"/>
          <w:szCs w:val="22"/>
        </w:rPr>
        <w:t xml:space="preserve">　　　　　</w:t>
      </w:r>
    </w:p>
    <w:p w:rsidR="00B4330E" w:rsidRPr="00EA4FA1" w:rsidRDefault="00B4330E"/>
    <w:sectPr w:rsidR="00B4330E" w:rsidRPr="00EA4FA1" w:rsidSect="009A52B0">
      <w:pgSz w:w="11906" w:h="16838"/>
      <w:pgMar w:top="1418" w:right="1133" w:bottom="170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enturyOldst">
    <w:altName w:val="Bookman Old Style"/>
    <w:charset w:val="00"/>
    <w:family w:val="roman"/>
    <w:pitch w:val="variable"/>
    <w:sig w:usb0="00000007" w:usb1="00000000" w:usb2="00000000" w:usb3="00000000" w:csb0="0000001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C4E"/>
    <w:rsid w:val="0011132F"/>
    <w:rsid w:val="001E673C"/>
    <w:rsid w:val="0031022C"/>
    <w:rsid w:val="00327D2B"/>
    <w:rsid w:val="00361004"/>
    <w:rsid w:val="00696C4E"/>
    <w:rsid w:val="00795B93"/>
    <w:rsid w:val="007D3C64"/>
    <w:rsid w:val="0089490D"/>
    <w:rsid w:val="009A52B0"/>
    <w:rsid w:val="00A161C0"/>
    <w:rsid w:val="00B31437"/>
    <w:rsid w:val="00B4330E"/>
    <w:rsid w:val="00BF1D7E"/>
    <w:rsid w:val="00EA4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AF94CD3-B4F6-43C2-92B2-24527697F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A4FA1"/>
    <w:pPr>
      <w:widowControl w:val="0"/>
      <w:jc w:val="both"/>
    </w:pPr>
    <w:rPr>
      <w:rFonts w:ascii="ＭＳ 明朝" w:eastAsia="ＭＳ 明朝" w:hAnsi="Century"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EA4FA1"/>
    <w:pPr>
      <w:widowControl/>
      <w:overflowPunct w:val="0"/>
      <w:topLinePunct/>
      <w:adjustRightInd w:val="0"/>
      <w:spacing w:line="400" w:lineRule="exact"/>
      <w:jc w:val="center"/>
    </w:pPr>
    <w:rPr>
      <w:rFonts w:hAnsi="CenturyOldst"/>
      <w:kern w:val="20"/>
      <w:sz w:val="22"/>
    </w:rPr>
  </w:style>
  <w:style w:type="paragraph" w:customStyle="1" w:styleId="1">
    <w:name w:val="段落1"/>
    <w:basedOn w:val="a"/>
    <w:rsid w:val="00EA4FA1"/>
    <w:pPr>
      <w:widowControl/>
      <w:topLinePunct/>
      <w:autoSpaceDN w:val="0"/>
      <w:adjustRightInd w:val="0"/>
      <w:spacing w:line="400" w:lineRule="exact"/>
      <w:ind w:left="958" w:hanging="958"/>
      <w:jc w:val="left"/>
    </w:pPr>
    <w:rPr>
      <w:rFonts w:hAnsi="CenturyOldst"/>
      <w:kern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02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195</Words>
  <Characters>1114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林災防埼玉県支部</dc:creator>
  <cp:keywords/>
  <dc:description/>
  <cp:lastModifiedBy>林災防埼玉県支部</cp:lastModifiedBy>
  <cp:revision>2</cp:revision>
  <cp:lastPrinted>2023-05-15T00:50:00Z</cp:lastPrinted>
  <dcterms:created xsi:type="dcterms:W3CDTF">2023-05-26T08:22:00Z</dcterms:created>
  <dcterms:modified xsi:type="dcterms:W3CDTF">2023-05-26T08:22:00Z</dcterms:modified>
</cp:coreProperties>
</file>